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FB6E1" w14:textId="4541B24B" w:rsidR="00E81965" w:rsidRDefault="00050E3B" w:rsidP="00E81965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461B361" wp14:editId="125D9863">
            <wp:extent cx="2680917" cy="670560"/>
            <wp:effectExtent l="0" t="0" r="5715" b="0"/>
            <wp:docPr id="54519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19116" name="Picture 545191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856" cy="672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4F2E2" w14:textId="77777777" w:rsidR="00E81965" w:rsidRDefault="00E81965" w:rsidP="00E81965">
      <w:pPr>
        <w:rPr>
          <w:b/>
          <w:bCs/>
        </w:rPr>
      </w:pPr>
    </w:p>
    <w:p w14:paraId="6679D3F1" w14:textId="77777777" w:rsidR="00E81965" w:rsidRDefault="00E81965" w:rsidP="00E81965">
      <w:pPr>
        <w:rPr>
          <w:b/>
          <w:bCs/>
        </w:rPr>
      </w:pPr>
    </w:p>
    <w:p w14:paraId="3FB7BAF7" w14:textId="77777777" w:rsidR="00E81965" w:rsidRDefault="00E81965" w:rsidP="00E81965">
      <w:pPr>
        <w:rPr>
          <w:b/>
          <w:bCs/>
        </w:rPr>
      </w:pPr>
    </w:p>
    <w:p w14:paraId="633B1E85" w14:textId="4D869966" w:rsidR="00E81965" w:rsidRPr="00E81965" w:rsidRDefault="00E81965" w:rsidP="00E81965">
      <w:pPr>
        <w:rPr>
          <w:b/>
          <w:bCs/>
        </w:rPr>
      </w:pPr>
      <w:r w:rsidRPr="00E81965">
        <w:rPr>
          <w:b/>
          <w:bCs/>
        </w:rPr>
        <w:t>REQUEST FOR PROPOSALS</w:t>
      </w:r>
    </w:p>
    <w:p w14:paraId="6E0EBEDD" w14:textId="7628088B" w:rsidR="00E81965" w:rsidRPr="00E81965" w:rsidRDefault="00E81965" w:rsidP="00E81965">
      <w:pPr>
        <w:rPr>
          <w:b/>
          <w:bCs/>
        </w:rPr>
      </w:pPr>
      <w:r>
        <w:rPr>
          <w:b/>
          <w:bCs/>
        </w:rPr>
        <w:t>Home Modifications for Handicap Accessibility</w:t>
      </w:r>
    </w:p>
    <w:p w14:paraId="46BD095D" w14:textId="77777777" w:rsidR="00E81965" w:rsidRDefault="00E81965" w:rsidP="00E81965">
      <w:pPr>
        <w:rPr>
          <w:b/>
          <w:bCs/>
        </w:rPr>
      </w:pPr>
      <w:r w:rsidRPr="00E81965">
        <w:rPr>
          <w:b/>
          <w:bCs/>
        </w:rPr>
        <w:t>Crossroads Community Action</w:t>
      </w:r>
    </w:p>
    <w:p w14:paraId="143C7C9F" w14:textId="77777777" w:rsidR="00E81965" w:rsidRPr="00E81965" w:rsidRDefault="00E81965" w:rsidP="00E81965"/>
    <w:p w14:paraId="5D1D0FF9" w14:textId="77777777" w:rsidR="00E81965" w:rsidRPr="00E81965" w:rsidRDefault="00682FCE" w:rsidP="00E81965">
      <w:r>
        <w:pict w14:anchorId="3B967ECB">
          <v:rect id="_x0000_i1025" style="width:0;height:1.5pt" o:hralign="center" o:hrstd="t" o:hr="t" fillcolor="#a0a0a0" stroked="f"/>
        </w:pict>
      </w:r>
    </w:p>
    <w:p w14:paraId="74D58127" w14:textId="77777777" w:rsidR="00E81965" w:rsidRDefault="00E81965" w:rsidP="00E81965">
      <w:pPr>
        <w:rPr>
          <w:b/>
          <w:bCs/>
        </w:rPr>
      </w:pPr>
    </w:p>
    <w:p w14:paraId="3EFA9F78" w14:textId="6F85A345" w:rsidR="00E81965" w:rsidRPr="00E81965" w:rsidRDefault="00E81965" w:rsidP="00E81965">
      <w:pPr>
        <w:rPr>
          <w:b/>
          <w:bCs/>
        </w:rPr>
      </w:pPr>
      <w:r w:rsidRPr="00E81965">
        <w:rPr>
          <w:b/>
          <w:bCs/>
        </w:rPr>
        <w:t>1. Invitation to Bid</w:t>
      </w:r>
    </w:p>
    <w:p w14:paraId="2FC49A88" w14:textId="2F4DB96B" w:rsidR="00E81965" w:rsidRPr="00E81965" w:rsidRDefault="00E81965" w:rsidP="00E81965">
      <w:r w:rsidRPr="00E81965">
        <w:t xml:space="preserve">Crossroads Community Action is soliciting proposals from qualified, licensed contractors to provide </w:t>
      </w:r>
      <w:r w:rsidRPr="00E81965">
        <w:rPr>
          <w:b/>
          <w:bCs/>
        </w:rPr>
        <w:t>home accessibility modifications</w:t>
      </w:r>
      <w:r w:rsidRPr="00E81965">
        <w:t xml:space="preserve"> for an eligible client under a Texas Department of Housing and Community Affairs (TDHCA) funded housing assistance program.</w:t>
      </w:r>
      <w:r>
        <w:t xml:space="preserve"> Amy Young Mobility Barrier Removal Program</w:t>
      </w:r>
      <w:r w:rsidR="00811E94">
        <w:t>.</w:t>
      </w:r>
    </w:p>
    <w:p w14:paraId="24692860" w14:textId="77777777" w:rsidR="00E81965" w:rsidRDefault="00E81965" w:rsidP="00E81965">
      <w:r w:rsidRPr="00E81965">
        <w:t xml:space="preserve">The purpose of this project is to improve </w:t>
      </w:r>
      <w:r w:rsidRPr="00E81965">
        <w:rPr>
          <w:b/>
          <w:bCs/>
        </w:rPr>
        <w:t>safe accessibility, mobility, and independent living conditions</w:t>
      </w:r>
      <w:r w:rsidRPr="00E81965">
        <w:t xml:space="preserve"> for the homeowner.</w:t>
      </w:r>
    </w:p>
    <w:p w14:paraId="3DCAD2BD" w14:textId="06500DE1" w:rsidR="003A67BC" w:rsidRPr="00E81965" w:rsidRDefault="00682FCE" w:rsidP="00E81965">
      <w:r>
        <w:pict w14:anchorId="29037FF1">
          <v:rect id="_x0000_i1026" style="width:0;height:1.5pt" o:hralign="center" o:hrstd="t" o:hr="t" fillcolor="#a0a0a0" stroked="f"/>
        </w:pict>
      </w:r>
    </w:p>
    <w:p w14:paraId="0FF0B373" w14:textId="068C7891" w:rsidR="00E81965" w:rsidRPr="00E81965" w:rsidRDefault="00E81965" w:rsidP="00E81965">
      <w:pPr>
        <w:rPr>
          <w:b/>
          <w:bCs/>
        </w:rPr>
      </w:pPr>
      <w:r w:rsidRPr="00E81965">
        <w:rPr>
          <w:b/>
          <w:bCs/>
        </w:rPr>
        <w:t>2. Project Information</w:t>
      </w:r>
    </w:p>
    <w:p w14:paraId="475A3D65" w14:textId="77777777" w:rsidR="00F6356E" w:rsidRDefault="00F6356E" w:rsidP="00E81965">
      <w:pPr>
        <w:rPr>
          <w:b/>
          <w:bCs/>
        </w:rPr>
      </w:pPr>
    </w:p>
    <w:p w14:paraId="2020F8A7" w14:textId="2C318CE1" w:rsidR="00E81965" w:rsidRPr="00E81965" w:rsidRDefault="00F6356E" w:rsidP="00E81965">
      <w:r>
        <w:rPr>
          <w:b/>
          <w:bCs/>
        </w:rPr>
        <w:t>Address</w:t>
      </w:r>
      <w:r w:rsidR="00E81965">
        <w:rPr>
          <w:b/>
          <w:bCs/>
        </w:rPr>
        <w:t xml:space="preserve">: </w:t>
      </w:r>
      <w:r w:rsidR="008A0DCD" w:rsidRPr="008A0DCD">
        <w:t>101 Fenner St,</w:t>
      </w:r>
      <w:r w:rsidR="008A0DCD">
        <w:rPr>
          <w:b/>
          <w:bCs/>
        </w:rPr>
        <w:t xml:space="preserve"> </w:t>
      </w:r>
      <w:r w:rsidR="00E81965">
        <w:t>Cuero, TX</w:t>
      </w:r>
      <w:r w:rsidR="00E81965" w:rsidRPr="00E81965">
        <w:br/>
      </w:r>
      <w:r w:rsidR="00E81965" w:rsidRPr="00E81965">
        <w:rPr>
          <w:b/>
          <w:bCs/>
        </w:rPr>
        <w:t>County:</w:t>
      </w:r>
      <w:r w:rsidR="00E81965" w:rsidRPr="00E81965">
        <w:t xml:space="preserve"> DeWitt County</w:t>
      </w:r>
      <w:r w:rsidR="00E81965" w:rsidRPr="00E81965">
        <w:br/>
      </w:r>
      <w:r w:rsidR="00E81965" w:rsidRPr="00E81965">
        <w:rPr>
          <w:b/>
          <w:bCs/>
        </w:rPr>
        <w:t>Program Administrator:</w:t>
      </w:r>
      <w:r w:rsidR="00E81965" w:rsidRPr="00E81965">
        <w:t xml:space="preserve"> Crossroads Community Action</w:t>
      </w:r>
    </w:p>
    <w:p w14:paraId="2BEFE926" w14:textId="77777777" w:rsidR="00E81965" w:rsidRPr="00E81965" w:rsidRDefault="00E81965" w:rsidP="00E81965">
      <w:r w:rsidRPr="00E81965">
        <w:t>The selected contractor shall furnish all labor, materials, supervision, permits, equipment, and incidentals necessary to complete the work described in the Work Write-Up.</w:t>
      </w:r>
    </w:p>
    <w:p w14:paraId="22E205A7" w14:textId="77777777" w:rsidR="003A67BC" w:rsidRDefault="003A67BC">
      <w:r>
        <w:br w:type="page"/>
      </w:r>
    </w:p>
    <w:p w14:paraId="2DD01F69" w14:textId="48313599" w:rsidR="00E81965" w:rsidRPr="00E81965" w:rsidRDefault="00682FCE" w:rsidP="00E81965">
      <w:r>
        <w:lastRenderedPageBreak/>
        <w:pict w14:anchorId="4DBB1A7B">
          <v:rect id="_x0000_i1027" style="width:0;height:1.5pt" o:hralign="center" o:hrstd="t" o:hr="t" fillcolor="#a0a0a0" stroked="f"/>
        </w:pict>
      </w:r>
    </w:p>
    <w:p w14:paraId="2451D95C" w14:textId="77777777" w:rsidR="00E81965" w:rsidRPr="00E81965" w:rsidRDefault="00E81965" w:rsidP="00E81965">
      <w:pPr>
        <w:rPr>
          <w:b/>
          <w:bCs/>
        </w:rPr>
      </w:pPr>
      <w:r w:rsidRPr="00E81965">
        <w:rPr>
          <w:b/>
          <w:bCs/>
        </w:rPr>
        <w:t>3. Scope of Work</w:t>
      </w:r>
    </w:p>
    <w:p w14:paraId="730C6C92" w14:textId="77777777" w:rsidR="00E81965" w:rsidRPr="00E81965" w:rsidRDefault="00E81965" w:rsidP="00E81965">
      <w:r w:rsidRPr="00E81965">
        <w:t>The project scope is defined by:</w:t>
      </w:r>
    </w:p>
    <w:p w14:paraId="3EAE0830" w14:textId="77777777" w:rsidR="00E81965" w:rsidRPr="00E81965" w:rsidRDefault="00E81965" w:rsidP="00E81965">
      <w:pPr>
        <w:numPr>
          <w:ilvl w:val="0"/>
          <w:numId w:val="1"/>
        </w:numPr>
      </w:pPr>
      <w:r w:rsidRPr="00E81965">
        <w:t>TDHCA Work Write-Up &amp; Cost Estimate</w:t>
      </w:r>
    </w:p>
    <w:p w14:paraId="357CE9B0" w14:textId="77777777" w:rsidR="00E81965" w:rsidRPr="00E81965" w:rsidRDefault="00E81965" w:rsidP="00E81965">
      <w:pPr>
        <w:numPr>
          <w:ilvl w:val="0"/>
          <w:numId w:val="1"/>
        </w:numPr>
      </w:pPr>
      <w:r w:rsidRPr="00E81965">
        <w:t>Site inspection findings</w:t>
      </w:r>
    </w:p>
    <w:p w14:paraId="141DCD06" w14:textId="77777777" w:rsidR="00E81965" w:rsidRPr="00E81965" w:rsidRDefault="00E81965" w:rsidP="00E81965">
      <w:pPr>
        <w:numPr>
          <w:ilvl w:val="0"/>
          <w:numId w:val="1"/>
        </w:numPr>
      </w:pPr>
      <w:r w:rsidRPr="00E81965">
        <w:t>Before-condition documentation photographs</w:t>
      </w:r>
    </w:p>
    <w:p w14:paraId="564F089D" w14:textId="77777777" w:rsidR="00E81965" w:rsidRPr="00E81965" w:rsidRDefault="00E81965" w:rsidP="00E81965">
      <w:pPr>
        <w:numPr>
          <w:ilvl w:val="0"/>
          <w:numId w:val="1"/>
        </w:numPr>
      </w:pPr>
      <w:r w:rsidRPr="00E81965">
        <w:t>Accessibility modification requirements</w:t>
      </w:r>
    </w:p>
    <w:p w14:paraId="310A5A09" w14:textId="77777777" w:rsidR="00E81965" w:rsidRPr="00E81965" w:rsidRDefault="00E81965" w:rsidP="00E81965">
      <w:r w:rsidRPr="00E81965">
        <w:t>(See attached Work Write-Up and Photo Documentation.)</w:t>
      </w:r>
    </w:p>
    <w:p w14:paraId="752CCD6E" w14:textId="77777777" w:rsidR="00E81965" w:rsidRPr="00E81965" w:rsidRDefault="00E81965" w:rsidP="00E81965">
      <w:pPr>
        <w:rPr>
          <w:b/>
          <w:bCs/>
        </w:rPr>
      </w:pPr>
      <w:r w:rsidRPr="00E81965">
        <w:rPr>
          <w:b/>
          <w:bCs/>
        </w:rPr>
        <w:t>Major Work Elements Include (Summary)</w:t>
      </w:r>
    </w:p>
    <w:p w14:paraId="52D1DDB6" w14:textId="77777777" w:rsidR="00E81965" w:rsidRPr="00E81965" w:rsidRDefault="00E81965" w:rsidP="00E81965">
      <w:r w:rsidRPr="00E81965">
        <w:t>Based on site conditions shown in the photo documentation:</w:t>
      </w:r>
    </w:p>
    <w:p w14:paraId="57E2CF42" w14:textId="77777777" w:rsidR="00E81965" w:rsidRDefault="00E81965" w:rsidP="00E81965">
      <w:pPr>
        <w:rPr>
          <w:b/>
          <w:bCs/>
        </w:rPr>
      </w:pPr>
    </w:p>
    <w:p w14:paraId="5833668F" w14:textId="3DC8B55F" w:rsidR="00E81965" w:rsidRPr="00E81965" w:rsidRDefault="00E81965" w:rsidP="00E81965">
      <w:pPr>
        <w:rPr>
          <w:b/>
          <w:bCs/>
        </w:rPr>
      </w:pPr>
      <w:r w:rsidRPr="00E81965">
        <w:rPr>
          <w:b/>
          <w:bCs/>
        </w:rPr>
        <w:t>Exterior Accessibility Improvements</w:t>
      </w:r>
    </w:p>
    <w:p w14:paraId="46F254D0" w14:textId="77777777" w:rsidR="00E81965" w:rsidRPr="00E81965" w:rsidRDefault="00E81965" w:rsidP="00E81965">
      <w:pPr>
        <w:numPr>
          <w:ilvl w:val="0"/>
          <w:numId w:val="2"/>
        </w:numPr>
      </w:pPr>
      <w:r w:rsidRPr="00E81965">
        <w:t>Construction of accessible ramp and/or walkway system from sidewalk/driveway to front entry</w:t>
      </w:r>
    </w:p>
    <w:p w14:paraId="59AC99BC" w14:textId="77777777" w:rsidR="00E81965" w:rsidRPr="00E81965" w:rsidRDefault="00E81965" w:rsidP="00E81965">
      <w:pPr>
        <w:numPr>
          <w:ilvl w:val="0"/>
          <w:numId w:val="2"/>
        </w:numPr>
      </w:pPr>
      <w:r w:rsidRPr="00E81965">
        <w:t>Elimination of existing elevation barriers (8" sidewalk step and 6" porch step shown in photos, page 3)</w:t>
      </w:r>
    </w:p>
    <w:p w14:paraId="4D92A9E5" w14:textId="77777777" w:rsidR="00E81965" w:rsidRPr="00E81965" w:rsidRDefault="00E81965" w:rsidP="00E81965">
      <w:pPr>
        <w:numPr>
          <w:ilvl w:val="0"/>
          <w:numId w:val="2"/>
        </w:numPr>
      </w:pPr>
      <w:r w:rsidRPr="00E81965">
        <w:t>Modification or replacement of entry storm door swing direction to eliminate walker obstruction (page 4)</w:t>
      </w:r>
    </w:p>
    <w:p w14:paraId="0E8CA5EA" w14:textId="77777777" w:rsidR="00E81965" w:rsidRPr="00E81965" w:rsidRDefault="00E81965" w:rsidP="00E81965">
      <w:pPr>
        <w:numPr>
          <w:ilvl w:val="0"/>
          <w:numId w:val="2"/>
        </w:numPr>
      </w:pPr>
      <w:r w:rsidRPr="00E81965">
        <w:t>Installation of compliant handrails</w:t>
      </w:r>
    </w:p>
    <w:p w14:paraId="385E6859" w14:textId="77777777" w:rsidR="00E81965" w:rsidRDefault="00E81965" w:rsidP="00E81965">
      <w:pPr>
        <w:rPr>
          <w:b/>
          <w:bCs/>
        </w:rPr>
      </w:pPr>
    </w:p>
    <w:p w14:paraId="61907952" w14:textId="77777777" w:rsidR="00E81965" w:rsidRDefault="00E81965" w:rsidP="00E81965">
      <w:pPr>
        <w:rPr>
          <w:b/>
          <w:bCs/>
        </w:rPr>
      </w:pPr>
    </w:p>
    <w:p w14:paraId="3CF41F5B" w14:textId="77777777" w:rsidR="00E81965" w:rsidRDefault="00E81965" w:rsidP="00E81965">
      <w:pPr>
        <w:rPr>
          <w:b/>
          <w:bCs/>
        </w:rPr>
      </w:pPr>
    </w:p>
    <w:p w14:paraId="19B12F03" w14:textId="77777777" w:rsidR="00050E3B" w:rsidRDefault="00050E3B">
      <w:pPr>
        <w:rPr>
          <w:b/>
          <w:bCs/>
        </w:rPr>
      </w:pPr>
      <w:r>
        <w:rPr>
          <w:b/>
          <w:bCs/>
        </w:rPr>
        <w:br w:type="page"/>
      </w:r>
    </w:p>
    <w:p w14:paraId="44C5AED1" w14:textId="68E0F8AF" w:rsidR="00E81965" w:rsidRPr="00E81965" w:rsidRDefault="00E81965" w:rsidP="00E81965">
      <w:pPr>
        <w:rPr>
          <w:b/>
          <w:bCs/>
        </w:rPr>
      </w:pPr>
      <w:r w:rsidRPr="00E81965">
        <w:rPr>
          <w:b/>
          <w:bCs/>
        </w:rPr>
        <w:lastRenderedPageBreak/>
        <w:t>Interior Mobility Improvements</w:t>
      </w:r>
    </w:p>
    <w:p w14:paraId="6ED0533A" w14:textId="77777777" w:rsidR="00E81965" w:rsidRPr="00E81965" w:rsidRDefault="00E81965" w:rsidP="00E81965">
      <w:pPr>
        <w:numPr>
          <w:ilvl w:val="0"/>
          <w:numId w:val="3"/>
        </w:numPr>
      </w:pPr>
      <w:r w:rsidRPr="00E81965">
        <w:t>Address multiple interior elevation changes including:</w:t>
      </w:r>
    </w:p>
    <w:p w14:paraId="4915C6F7" w14:textId="79F200CC" w:rsidR="00E81965" w:rsidRPr="00E81965" w:rsidRDefault="00E81965" w:rsidP="00E81965">
      <w:pPr>
        <w:numPr>
          <w:ilvl w:val="1"/>
          <w:numId w:val="3"/>
        </w:numPr>
      </w:pPr>
      <w:r>
        <w:t>Living</w:t>
      </w:r>
      <w:r w:rsidRPr="00E81965">
        <w:t xml:space="preserve"> room</w:t>
      </w:r>
      <w:r>
        <w:t>/Den</w:t>
      </w:r>
      <w:r w:rsidRPr="00E81965">
        <w:t xml:space="preserve"> step transitions</w:t>
      </w:r>
    </w:p>
    <w:p w14:paraId="11577D18" w14:textId="12835123" w:rsidR="00E81965" w:rsidRPr="00E81965" w:rsidRDefault="00E81965" w:rsidP="00E81965">
      <w:pPr>
        <w:numPr>
          <w:ilvl w:val="1"/>
          <w:numId w:val="3"/>
        </w:numPr>
      </w:pPr>
      <w:r w:rsidRPr="00E81965">
        <w:t xml:space="preserve">Laundry room </w:t>
      </w:r>
      <w:r>
        <w:t>step transitions</w:t>
      </w:r>
      <w:r w:rsidRPr="00E81965">
        <w:t xml:space="preserve"> (12” drop noted page 8)</w:t>
      </w:r>
    </w:p>
    <w:p w14:paraId="6466C620" w14:textId="77777777" w:rsidR="00E81965" w:rsidRPr="00E81965" w:rsidRDefault="00E81965" w:rsidP="00E81965">
      <w:pPr>
        <w:numPr>
          <w:ilvl w:val="0"/>
          <w:numId w:val="3"/>
        </w:numPr>
      </w:pPr>
      <w:r w:rsidRPr="00E81965">
        <w:t>Installation of safety handrails or platform lift where specified</w:t>
      </w:r>
    </w:p>
    <w:p w14:paraId="55CBB39B" w14:textId="77777777" w:rsidR="00E81965" w:rsidRPr="00E81965" w:rsidRDefault="00E81965" w:rsidP="00E81965">
      <w:pPr>
        <w:rPr>
          <w:b/>
          <w:bCs/>
        </w:rPr>
      </w:pPr>
      <w:r w:rsidRPr="00E81965">
        <w:rPr>
          <w:b/>
          <w:bCs/>
        </w:rPr>
        <w:t>Bathroom Accessibility Improvements</w:t>
      </w:r>
    </w:p>
    <w:p w14:paraId="02B6366D" w14:textId="7627B0F4" w:rsidR="00E81965" w:rsidRDefault="00E81965" w:rsidP="00E81965">
      <w:pPr>
        <w:numPr>
          <w:ilvl w:val="0"/>
          <w:numId w:val="4"/>
        </w:numPr>
      </w:pPr>
      <w:r>
        <w:t>Remove existing bathtub, toilet</w:t>
      </w:r>
      <w:r w:rsidR="00546377">
        <w:t>(</w:t>
      </w:r>
      <w:r>
        <w:t>s</w:t>
      </w:r>
      <w:r w:rsidR="00546377">
        <w:t>)</w:t>
      </w:r>
      <w:r>
        <w:t>, and vanity</w:t>
      </w:r>
      <w:r w:rsidRPr="00E81965">
        <w:t xml:space="preserve"> 16” tub entry height currently exists (page 11)</w:t>
      </w:r>
    </w:p>
    <w:p w14:paraId="2EDB4FED" w14:textId="479B83CB" w:rsidR="00E81965" w:rsidRDefault="00E81965" w:rsidP="00E81965">
      <w:pPr>
        <w:numPr>
          <w:ilvl w:val="0"/>
          <w:numId w:val="4"/>
        </w:numPr>
      </w:pPr>
      <w:r>
        <w:t xml:space="preserve">Install tiled </w:t>
      </w:r>
      <w:r w:rsidR="00546377">
        <w:t>walk-in</w:t>
      </w:r>
      <w:r>
        <w:t xml:space="preserve"> shower with glass doors, built in shelves, handrails, double shower heads </w:t>
      </w:r>
      <w:r w:rsidR="00DF28B0">
        <w:t xml:space="preserve">or Adjustable Height Shower Head. </w:t>
      </w:r>
      <w:r>
        <w:t>(water sense rated)</w:t>
      </w:r>
    </w:p>
    <w:p w14:paraId="467D1CA1" w14:textId="12EB82A9" w:rsidR="00E81965" w:rsidRDefault="00DF28B0" w:rsidP="00E81965">
      <w:pPr>
        <w:numPr>
          <w:ilvl w:val="0"/>
          <w:numId w:val="4"/>
        </w:numPr>
      </w:pPr>
      <w:r>
        <w:t>Install</w:t>
      </w:r>
      <w:r w:rsidR="00BB351D">
        <w:t xml:space="preserve"> </w:t>
      </w:r>
      <w:r w:rsidR="00E81965">
        <w:t>new chair</w:t>
      </w:r>
      <w:r>
        <w:t>-</w:t>
      </w:r>
      <w:r w:rsidR="00E81965">
        <w:t>high elongated, water sense toilet</w:t>
      </w:r>
      <w:r w:rsidR="00BB351D">
        <w:t>(</w:t>
      </w:r>
      <w:r w:rsidR="00E81965">
        <w:t>s</w:t>
      </w:r>
      <w:r w:rsidR="00BB351D">
        <w:t>)</w:t>
      </w:r>
    </w:p>
    <w:p w14:paraId="46868970" w14:textId="6F098AD5" w:rsidR="00E81965" w:rsidRDefault="00E81965" w:rsidP="00E81965">
      <w:pPr>
        <w:numPr>
          <w:ilvl w:val="0"/>
          <w:numId w:val="4"/>
        </w:numPr>
      </w:pPr>
      <w:r>
        <w:t>Install new 48” Vanity with water sense faucet</w:t>
      </w:r>
    </w:p>
    <w:p w14:paraId="52239C91" w14:textId="0A3BD331" w:rsidR="00E81965" w:rsidRPr="00E81965" w:rsidRDefault="00E81965" w:rsidP="00E81965">
      <w:pPr>
        <w:numPr>
          <w:ilvl w:val="0"/>
          <w:numId w:val="4"/>
        </w:numPr>
      </w:pPr>
      <w:r>
        <w:t>Install new waterproof flooring</w:t>
      </w:r>
    </w:p>
    <w:p w14:paraId="2352A367" w14:textId="77777777" w:rsidR="00E81965" w:rsidRPr="00E81965" w:rsidRDefault="00E81965" w:rsidP="00E81965">
      <w:pPr>
        <w:numPr>
          <w:ilvl w:val="0"/>
          <w:numId w:val="4"/>
        </w:numPr>
      </w:pPr>
      <w:r w:rsidRPr="00E81965">
        <w:t>Install accessibility features such as:</w:t>
      </w:r>
    </w:p>
    <w:p w14:paraId="34537BEA" w14:textId="77777777" w:rsidR="00E81965" w:rsidRPr="00E81965" w:rsidRDefault="00E81965" w:rsidP="00E81965">
      <w:pPr>
        <w:numPr>
          <w:ilvl w:val="1"/>
          <w:numId w:val="4"/>
        </w:numPr>
      </w:pPr>
      <w:r w:rsidRPr="00E81965">
        <w:t>Grab bars</w:t>
      </w:r>
    </w:p>
    <w:p w14:paraId="13D17556" w14:textId="77777777" w:rsidR="00E81965" w:rsidRDefault="00E81965" w:rsidP="00E81965">
      <w:pPr>
        <w:numPr>
          <w:ilvl w:val="1"/>
          <w:numId w:val="4"/>
        </w:numPr>
      </w:pPr>
      <w:r w:rsidRPr="00E81965">
        <w:t>Fixture modifications as required</w:t>
      </w:r>
    </w:p>
    <w:p w14:paraId="0B11C75B" w14:textId="72CA523C" w:rsidR="00E81965" w:rsidRDefault="00E81965" w:rsidP="00E81965">
      <w:pPr>
        <w:rPr>
          <w:b/>
          <w:bCs/>
        </w:rPr>
      </w:pPr>
      <w:r>
        <w:rPr>
          <w:b/>
          <w:bCs/>
        </w:rPr>
        <w:t xml:space="preserve">Bedroom </w:t>
      </w:r>
      <w:r w:rsidR="000943DE">
        <w:rPr>
          <w:b/>
          <w:bCs/>
        </w:rPr>
        <w:t>Accessibility</w:t>
      </w:r>
      <w:r>
        <w:rPr>
          <w:b/>
          <w:bCs/>
        </w:rPr>
        <w:t xml:space="preserve"> Improvements</w:t>
      </w:r>
    </w:p>
    <w:p w14:paraId="507CD729" w14:textId="0678B730" w:rsidR="00E81965" w:rsidRPr="000943DE" w:rsidRDefault="00E81965" w:rsidP="00E81965">
      <w:pPr>
        <w:pStyle w:val="ListParagraph"/>
        <w:numPr>
          <w:ilvl w:val="0"/>
          <w:numId w:val="12"/>
        </w:numPr>
        <w:ind w:left="720"/>
        <w:rPr>
          <w:b/>
          <w:bCs/>
        </w:rPr>
      </w:pPr>
      <w:r>
        <w:t>Remove existing flooring (Carpet) install new waterproof, hard flooring (Match bathroom)</w:t>
      </w:r>
    </w:p>
    <w:p w14:paraId="75B8D9B3" w14:textId="31C6EB5C" w:rsidR="000943DE" w:rsidRPr="000943DE" w:rsidRDefault="000943DE" w:rsidP="00E81965">
      <w:pPr>
        <w:pStyle w:val="ListParagraph"/>
        <w:numPr>
          <w:ilvl w:val="0"/>
          <w:numId w:val="12"/>
        </w:numPr>
        <w:ind w:left="720"/>
        <w:rPr>
          <w:b/>
          <w:bCs/>
        </w:rPr>
      </w:pPr>
      <w:r>
        <w:t>Install trim</w:t>
      </w:r>
    </w:p>
    <w:p w14:paraId="2E6FACD5" w14:textId="32F60F45" w:rsidR="000943DE" w:rsidRPr="000943DE" w:rsidRDefault="000943DE" w:rsidP="00E81965">
      <w:pPr>
        <w:pStyle w:val="ListParagraph"/>
        <w:numPr>
          <w:ilvl w:val="0"/>
          <w:numId w:val="12"/>
        </w:numPr>
        <w:ind w:left="720"/>
        <w:rPr>
          <w:b/>
          <w:bCs/>
        </w:rPr>
      </w:pPr>
      <w:r>
        <w:t xml:space="preserve">Install new ceiling fan with remote for accessibility </w:t>
      </w:r>
    </w:p>
    <w:p w14:paraId="412BEB03" w14:textId="620E8629" w:rsidR="000943DE" w:rsidRDefault="000943DE" w:rsidP="000943DE">
      <w:pPr>
        <w:rPr>
          <w:b/>
          <w:bCs/>
        </w:rPr>
      </w:pPr>
      <w:r>
        <w:rPr>
          <w:b/>
          <w:bCs/>
        </w:rPr>
        <w:t>Appliances/Utilities</w:t>
      </w:r>
    </w:p>
    <w:p w14:paraId="4C99D1A8" w14:textId="205EE1CD" w:rsidR="000943DE" w:rsidRPr="000943DE" w:rsidRDefault="000943DE" w:rsidP="000943DE">
      <w:pPr>
        <w:pStyle w:val="ListParagraph"/>
        <w:numPr>
          <w:ilvl w:val="0"/>
          <w:numId w:val="13"/>
        </w:numPr>
        <w:rPr>
          <w:b/>
          <w:bCs/>
        </w:rPr>
      </w:pPr>
      <w:r>
        <w:t>Install new Whirlpool side-by-side refrigerator *energy Star Certified in White to match the rest of the kitchen.</w:t>
      </w:r>
    </w:p>
    <w:p w14:paraId="251210C1" w14:textId="52B75112" w:rsidR="000943DE" w:rsidRPr="000943DE" w:rsidRDefault="000943DE" w:rsidP="000943DE">
      <w:pPr>
        <w:pStyle w:val="ListParagraph"/>
        <w:numPr>
          <w:ilvl w:val="0"/>
          <w:numId w:val="13"/>
        </w:numPr>
        <w:rPr>
          <w:b/>
          <w:bCs/>
        </w:rPr>
      </w:pPr>
      <w:r>
        <w:t xml:space="preserve">Install new Washer and </w:t>
      </w:r>
      <w:r w:rsidR="00FF3345">
        <w:t xml:space="preserve">gas </w:t>
      </w:r>
      <w:r>
        <w:t>Dryer set for easier accessibility*energy star certified</w:t>
      </w:r>
    </w:p>
    <w:p w14:paraId="658F1D90" w14:textId="77777777" w:rsidR="00E81965" w:rsidRPr="00E81965" w:rsidRDefault="00E81965" w:rsidP="00E81965">
      <w:pPr>
        <w:rPr>
          <w:b/>
          <w:bCs/>
        </w:rPr>
      </w:pPr>
      <w:r w:rsidRPr="00E81965">
        <w:rPr>
          <w:b/>
          <w:bCs/>
        </w:rPr>
        <w:t>General Requirements</w:t>
      </w:r>
    </w:p>
    <w:p w14:paraId="3E6E0C6E" w14:textId="77777777" w:rsidR="00E81965" w:rsidRPr="00E81965" w:rsidRDefault="00E81965" w:rsidP="00E81965">
      <w:pPr>
        <w:numPr>
          <w:ilvl w:val="0"/>
          <w:numId w:val="5"/>
        </w:numPr>
      </w:pPr>
      <w:r w:rsidRPr="00E81965">
        <w:t>All work must comply with TDHCA standards listed in Work Write-Up specifications.</w:t>
      </w:r>
    </w:p>
    <w:p w14:paraId="1EDFC01D" w14:textId="77777777" w:rsidR="00E81965" w:rsidRPr="00E81965" w:rsidRDefault="00E81965" w:rsidP="00E81965">
      <w:pPr>
        <w:numPr>
          <w:ilvl w:val="0"/>
          <w:numId w:val="5"/>
        </w:numPr>
      </w:pPr>
      <w:r w:rsidRPr="00E81965">
        <w:t>Each line item must be bid separately.</w:t>
      </w:r>
    </w:p>
    <w:p w14:paraId="08D9DE72" w14:textId="77777777" w:rsidR="00E81965" w:rsidRPr="00E81965" w:rsidRDefault="00E81965" w:rsidP="00E81965">
      <w:pPr>
        <w:numPr>
          <w:ilvl w:val="0"/>
          <w:numId w:val="5"/>
        </w:numPr>
      </w:pPr>
      <w:r w:rsidRPr="00E81965">
        <w:t xml:space="preserve">Lump sum bids </w:t>
      </w:r>
      <w:r w:rsidRPr="00E81965">
        <w:rPr>
          <w:b/>
          <w:bCs/>
        </w:rPr>
        <w:t>will not be accepted</w:t>
      </w:r>
      <w:r w:rsidRPr="00E81965">
        <w:t xml:space="preserve"> per TDHCA requirements. </w:t>
      </w:r>
    </w:p>
    <w:p w14:paraId="515AB355" w14:textId="77777777" w:rsidR="00E81965" w:rsidRPr="00E81965" w:rsidRDefault="00682FCE" w:rsidP="00E81965">
      <w:r>
        <w:lastRenderedPageBreak/>
        <w:pict w14:anchorId="1DF3BF8C">
          <v:rect id="_x0000_i1028" style="width:0;height:1.5pt" o:hralign="center" o:hrstd="t" o:hr="t" fillcolor="#a0a0a0" stroked="f"/>
        </w:pict>
      </w:r>
    </w:p>
    <w:p w14:paraId="1F9EA18B" w14:textId="77777777" w:rsidR="00E81965" w:rsidRPr="00E81965" w:rsidRDefault="00E81965" w:rsidP="00E81965">
      <w:pPr>
        <w:rPr>
          <w:b/>
          <w:bCs/>
        </w:rPr>
      </w:pPr>
      <w:r w:rsidRPr="00E81965">
        <w:rPr>
          <w:b/>
          <w:bCs/>
        </w:rPr>
        <w:t>4. Mandatory Contractor Requirements</w:t>
      </w:r>
    </w:p>
    <w:p w14:paraId="23A806EC" w14:textId="77777777" w:rsidR="00E81965" w:rsidRPr="00E81965" w:rsidRDefault="00E81965" w:rsidP="00E81965">
      <w:r w:rsidRPr="00E81965">
        <w:t>Contractors must:</w:t>
      </w:r>
    </w:p>
    <w:p w14:paraId="001E52C5" w14:textId="77777777" w:rsidR="00E81965" w:rsidRPr="00E81965" w:rsidRDefault="00E81965" w:rsidP="00E81965">
      <w:pPr>
        <w:numPr>
          <w:ilvl w:val="0"/>
          <w:numId w:val="6"/>
        </w:numPr>
      </w:pPr>
      <w:r w:rsidRPr="00E81965">
        <w:t>Hold valid Texas contractor registration (if applicable)</w:t>
      </w:r>
    </w:p>
    <w:p w14:paraId="265A0A89" w14:textId="77777777" w:rsidR="00E81965" w:rsidRPr="00E81965" w:rsidRDefault="00E81965" w:rsidP="00E81965">
      <w:pPr>
        <w:numPr>
          <w:ilvl w:val="0"/>
          <w:numId w:val="6"/>
        </w:numPr>
      </w:pPr>
      <w:r w:rsidRPr="00E81965">
        <w:t>Maintain General Liability Insurance</w:t>
      </w:r>
    </w:p>
    <w:p w14:paraId="675301BC" w14:textId="77777777" w:rsidR="00E81965" w:rsidRPr="00E81965" w:rsidRDefault="00E81965" w:rsidP="00E81965">
      <w:pPr>
        <w:numPr>
          <w:ilvl w:val="0"/>
          <w:numId w:val="6"/>
        </w:numPr>
      </w:pPr>
      <w:r w:rsidRPr="00E81965">
        <w:t>Maintain Workers Compensation coverage (or approved exemption)</w:t>
      </w:r>
    </w:p>
    <w:p w14:paraId="76767AF6" w14:textId="77777777" w:rsidR="00E81965" w:rsidRPr="00E81965" w:rsidRDefault="00E81965" w:rsidP="00E81965">
      <w:pPr>
        <w:numPr>
          <w:ilvl w:val="0"/>
          <w:numId w:val="6"/>
        </w:numPr>
      </w:pPr>
      <w:r w:rsidRPr="00E81965">
        <w:t>Utilize licensed electricians and plumbers where required</w:t>
      </w:r>
    </w:p>
    <w:p w14:paraId="3A581E43" w14:textId="77777777" w:rsidR="00E81965" w:rsidRPr="00E81965" w:rsidRDefault="00E81965" w:rsidP="00E81965">
      <w:pPr>
        <w:numPr>
          <w:ilvl w:val="0"/>
          <w:numId w:val="6"/>
        </w:numPr>
      </w:pPr>
      <w:r w:rsidRPr="00E81965">
        <w:t>Obtain all permits</w:t>
      </w:r>
    </w:p>
    <w:p w14:paraId="618DC395" w14:textId="77777777" w:rsidR="00E81965" w:rsidRPr="00E81965" w:rsidRDefault="00E81965" w:rsidP="00E81965">
      <w:pPr>
        <w:numPr>
          <w:ilvl w:val="0"/>
          <w:numId w:val="6"/>
        </w:numPr>
      </w:pPr>
      <w:r w:rsidRPr="00E81965">
        <w:t>Comply with:</w:t>
      </w:r>
    </w:p>
    <w:p w14:paraId="169523C4" w14:textId="77777777" w:rsidR="00E81965" w:rsidRPr="00E81965" w:rsidRDefault="00E81965" w:rsidP="00E81965">
      <w:pPr>
        <w:numPr>
          <w:ilvl w:val="1"/>
          <w:numId w:val="6"/>
        </w:numPr>
      </w:pPr>
      <w:r w:rsidRPr="00E81965">
        <w:t>Local building codes</w:t>
      </w:r>
    </w:p>
    <w:p w14:paraId="7289DA9C" w14:textId="77777777" w:rsidR="00E81965" w:rsidRPr="00E81965" w:rsidRDefault="00E81965" w:rsidP="00E81965">
      <w:pPr>
        <w:numPr>
          <w:ilvl w:val="1"/>
          <w:numId w:val="6"/>
        </w:numPr>
      </w:pPr>
      <w:r w:rsidRPr="00E81965">
        <w:t>National Electrical Code</w:t>
      </w:r>
    </w:p>
    <w:p w14:paraId="2D948CA8" w14:textId="77777777" w:rsidR="00E81965" w:rsidRPr="00E81965" w:rsidRDefault="00E81965" w:rsidP="00E81965">
      <w:pPr>
        <w:numPr>
          <w:ilvl w:val="1"/>
          <w:numId w:val="6"/>
        </w:numPr>
      </w:pPr>
      <w:r w:rsidRPr="00E81965">
        <w:t>International Plumbing Code</w:t>
      </w:r>
    </w:p>
    <w:p w14:paraId="36E4D7C8" w14:textId="77777777" w:rsidR="00E81965" w:rsidRPr="00E81965" w:rsidRDefault="00E81965" w:rsidP="00E81965">
      <w:pPr>
        <w:numPr>
          <w:ilvl w:val="1"/>
          <w:numId w:val="6"/>
        </w:numPr>
      </w:pPr>
      <w:r w:rsidRPr="00E81965">
        <w:t>HUD/EPA Lead-Based Paint Rules</w:t>
      </w:r>
    </w:p>
    <w:p w14:paraId="0436E9D4" w14:textId="77777777" w:rsidR="00E81965" w:rsidRPr="00E81965" w:rsidRDefault="00E81965" w:rsidP="00E81965">
      <w:pPr>
        <w:numPr>
          <w:ilvl w:val="1"/>
          <w:numId w:val="6"/>
        </w:numPr>
      </w:pPr>
      <w:r w:rsidRPr="00E81965">
        <w:t>TDHCA program requirements</w:t>
      </w:r>
    </w:p>
    <w:p w14:paraId="49B51925" w14:textId="77777777" w:rsidR="00E81965" w:rsidRPr="00E81965" w:rsidRDefault="00682FCE" w:rsidP="00E81965">
      <w:r>
        <w:pict w14:anchorId="2B080FB0">
          <v:rect id="_x0000_i1029" style="width:0;height:1.5pt" o:hralign="center" o:hrstd="t" o:hr="t" fillcolor="#a0a0a0" stroked="f"/>
        </w:pict>
      </w:r>
    </w:p>
    <w:p w14:paraId="439283F2" w14:textId="5F363163" w:rsidR="00E81965" w:rsidRPr="00E81965" w:rsidRDefault="00E81965" w:rsidP="00E81965">
      <w:pPr>
        <w:rPr>
          <w:b/>
          <w:bCs/>
        </w:rPr>
      </w:pPr>
      <w:r w:rsidRPr="00E81965">
        <w:rPr>
          <w:b/>
          <w:bCs/>
        </w:rPr>
        <w:t xml:space="preserve">5. Site Visit </w:t>
      </w:r>
      <w:r w:rsidR="00103005">
        <w:rPr>
          <w:b/>
          <w:bCs/>
        </w:rPr>
        <w:t xml:space="preserve">Recommendation </w:t>
      </w:r>
    </w:p>
    <w:p w14:paraId="66DCBD25" w14:textId="3F157AD5" w:rsidR="00E81965" w:rsidRPr="00E81965" w:rsidRDefault="00E81965" w:rsidP="00E81965">
      <w:r w:rsidRPr="00E81965">
        <w:t xml:space="preserve">A </w:t>
      </w:r>
      <w:r w:rsidRPr="00E81965">
        <w:rPr>
          <w:b/>
          <w:bCs/>
        </w:rPr>
        <w:t>site visit</w:t>
      </w:r>
      <w:r w:rsidRPr="00E81965">
        <w:t xml:space="preserve"> is strongly recommended prior to bid submission.</w:t>
      </w:r>
      <w:r w:rsidR="00A8023E">
        <w:t xml:space="preserve"> </w:t>
      </w:r>
    </w:p>
    <w:p w14:paraId="7E358349" w14:textId="77777777" w:rsidR="006F7C27" w:rsidRDefault="00196D99" w:rsidP="00E81965">
      <w:r>
        <w:t xml:space="preserve">Agency Staff will be on site to answer questions on </w:t>
      </w:r>
      <w:r w:rsidRPr="006F7C27">
        <w:rPr>
          <w:b/>
          <w:bCs/>
        </w:rPr>
        <w:t xml:space="preserve">3/25/26 </w:t>
      </w:r>
      <w:r w:rsidR="006F7C27" w:rsidRPr="006F7C27">
        <w:rPr>
          <w:b/>
          <w:bCs/>
        </w:rPr>
        <w:t>9:00-11:00 AM.</w:t>
      </w:r>
      <w:r w:rsidR="006F7C27">
        <w:t xml:space="preserve"> </w:t>
      </w:r>
    </w:p>
    <w:p w14:paraId="06410225" w14:textId="619C8786" w:rsidR="00A8023E" w:rsidRPr="003C7566" w:rsidRDefault="00A8023E" w:rsidP="00E81965">
      <w:pPr>
        <w:rPr>
          <w:i/>
          <w:iCs/>
          <w:sz w:val="20"/>
          <w:szCs w:val="20"/>
        </w:rPr>
      </w:pPr>
      <w:r w:rsidRPr="003C7566">
        <w:rPr>
          <w:i/>
          <w:iCs/>
          <w:sz w:val="20"/>
          <w:szCs w:val="20"/>
        </w:rPr>
        <w:t xml:space="preserve">DO NOT approach </w:t>
      </w:r>
      <w:r w:rsidR="003C7566">
        <w:rPr>
          <w:i/>
          <w:iCs/>
          <w:sz w:val="20"/>
          <w:szCs w:val="20"/>
        </w:rPr>
        <w:t xml:space="preserve">the </w:t>
      </w:r>
      <w:r w:rsidRPr="003C7566">
        <w:rPr>
          <w:i/>
          <w:iCs/>
          <w:sz w:val="20"/>
          <w:szCs w:val="20"/>
        </w:rPr>
        <w:t xml:space="preserve">client or residence </w:t>
      </w:r>
      <w:r w:rsidR="003C7566" w:rsidRPr="003C7566">
        <w:rPr>
          <w:i/>
          <w:iCs/>
          <w:sz w:val="20"/>
          <w:szCs w:val="20"/>
        </w:rPr>
        <w:t xml:space="preserve">for site evaluation outside of this designated time. </w:t>
      </w:r>
    </w:p>
    <w:p w14:paraId="3D51134D" w14:textId="03340878" w:rsidR="00E81965" w:rsidRPr="00E81965" w:rsidRDefault="00E81965" w:rsidP="00E81965">
      <w:r w:rsidRPr="00E81965">
        <w:t>Contractors are responsible for verifying:</w:t>
      </w:r>
    </w:p>
    <w:p w14:paraId="6A5E4929" w14:textId="77777777" w:rsidR="00E81965" w:rsidRPr="00E81965" w:rsidRDefault="00E81965" w:rsidP="00E81965">
      <w:pPr>
        <w:numPr>
          <w:ilvl w:val="0"/>
          <w:numId w:val="7"/>
        </w:numPr>
      </w:pPr>
      <w:r w:rsidRPr="00E81965">
        <w:t>Measurements</w:t>
      </w:r>
    </w:p>
    <w:p w14:paraId="3E29A214" w14:textId="77777777" w:rsidR="00E81965" w:rsidRPr="00E81965" w:rsidRDefault="00E81965" w:rsidP="00E81965">
      <w:pPr>
        <w:numPr>
          <w:ilvl w:val="0"/>
          <w:numId w:val="7"/>
        </w:numPr>
      </w:pPr>
      <w:r w:rsidRPr="00E81965">
        <w:t>Quantities</w:t>
      </w:r>
    </w:p>
    <w:p w14:paraId="5E3BC097" w14:textId="77777777" w:rsidR="00E81965" w:rsidRPr="00E81965" w:rsidRDefault="00E81965" w:rsidP="00E81965">
      <w:pPr>
        <w:numPr>
          <w:ilvl w:val="0"/>
          <w:numId w:val="7"/>
        </w:numPr>
      </w:pPr>
      <w:r w:rsidRPr="00E81965">
        <w:t>Site conditions</w:t>
      </w:r>
    </w:p>
    <w:p w14:paraId="35584D34" w14:textId="77777777" w:rsidR="00E81965" w:rsidRPr="00E81965" w:rsidRDefault="00E81965" w:rsidP="00E81965">
      <w:pPr>
        <w:numPr>
          <w:ilvl w:val="0"/>
          <w:numId w:val="7"/>
        </w:numPr>
      </w:pPr>
      <w:r w:rsidRPr="00E81965">
        <w:t>Accessibility constraints</w:t>
      </w:r>
    </w:p>
    <w:p w14:paraId="17969065" w14:textId="24CDA3FD" w:rsidR="00E81965" w:rsidRPr="00E81965" w:rsidRDefault="00E81965" w:rsidP="00E81965">
      <w:r w:rsidRPr="00E81965">
        <w:t xml:space="preserve">Quantities </w:t>
      </w:r>
      <w:r w:rsidR="00103005">
        <w:t xml:space="preserve">and measurements </w:t>
      </w:r>
      <w:r w:rsidRPr="00E81965">
        <w:t xml:space="preserve">listed are provided for convenience only and are not guaranteed. </w:t>
      </w:r>
    </w:p>
    <w:p w14:paraId="7246BFD9" w14:textId="77777777" w:rsidR="00050E3B" w:rsidRDefault="00050E3B">
      <w:r>
        <w:br w:type="page"/>
      </w:r>
    </w:p>
    <w:p w14:paraId="3618D329" w14:textId="3D654CF9" w:rsidR="00E81965" w:rsidRPr="00E81965" w:rsidRDefault="00682FCE" w:rsidP="00E81965">
      <w:r>
        <w:lastRenderedPageBreak/>
        <w:pict w14:anchorId="6F4EA4C2">
          <v:rect id="_x0000_i1030" style="width:0;height:1.5pt" o:hralign="center" o:hrstd="t" o:hr="t" fillcolor="#a0a0a0" stroked="f"/>
        </w:pict>
      </w:r>
    </w:p>
    <w:p w14:paraId="7169A428" w14:textId="77777777" w:rsidR="00E81965" w:rsidRPr="00E81965" w:rsidRDefault="00E81965" w:rsidP="00E81965">
      <w:pPr>
        <w:rPr>
          <w:b/>
          <w:bCs/>
        </w:rPr>
      </w:pPr>
      <w:r w:rsidRPr="00E81965">
        <w:rPr>
          <w:b/>
          <w:bCs/>
        </w:rPr>
        <w:t>6. Proposal Submission Requirements</w:t>
      </w:r>
    </w:p>
    <w:p w14:paraId="7CCB91AE" w14:textId="77777777" w:rsidR="00E81965" w:rsidRPr="00E81965" w:rsidRDefault="00E81965" w:rsidP="00E81965">
      <w:r w:rsidRPr="00E81965">
        <w:t>Proposals must include:</w:t>
      </w:r>
    </w:p>
    <w:p w14:paraId="28A0C9DB" w14:textId="77777777" w:rsidR="00E81965" w:rsidRPr="00E81965" w:rsidRDefault="00E81965" w:rsidP="00E81965">
      <w:pPr>
        <w:numPr>
          <w:ilvl w:val="0"/>
          <w:numId w:val="8"/>
        </w:numPr>
      </w:pPr>
      <w:r w:rsidRPr="00E81965">
        <w:t>Itemized bid matching Work Write-Up line items</w:t>
      </w:r>
    </w:p>
    <w:p w14:paraId="3B6CA3F6" w14:textId="77777777" w:rsidR="00E81965" w:rsidRPr="00E81965" w:rsidRDefault="00E81965" w:rsidP="00E81965">
      <w:pPr>
        <w:numPr>
          <w:ilvl w:val="0"/>
          <w:numId w:val="8"/>
        </w:numPr>
      </w:pPr>
      <w:r w:rsidRPr="00E81965">
        <w:t>Project timeline (start–completion)</w:t>
      </w:r>
    </w:p>
    <w:p w14:paraId="51DAE032" w14:textId="77777777" w:rsidR="00E81965" w:rsidRPr="00E81965" w:rsidRDefault="00E81965" w:rsidP="00E81965">
      <w:pPr>
        <w:numPr>
          <w:ilvl w:val="0"/>
          <w:numId w:val="8"/>
        </w:numPr>
      </w:pPr>
      <w:r w:rsidRPr="00E81965">
        <w:t>Contractor license information</w:t>
      </w:r>
    </w:p>
    <w:p w14:paraId="54D7B11C" w14:textId="77777777" w:rsidR="00E81965" w:rsidRPr="00E81965" w:rsidRDefault="00E81965" w:rsidP="00E81965">
      <w:pPr>
        <w:numPr>
          <w:ilvl w:val="0"/>
          <w:numId w:val="8"/>
        </w:numPr>
      </w:pPr>
      <w:r w:rsidRPr="00E81965">
        <w:t>Proof of insurance</w:t>
      </w:r>
    </w:p>
    <w:p w14:paraId="71B25BEE" w14:textId="77777777" w:rsidR="00E81965" w:rsidRPr="00E81965" w:rsidRDefault="00E81965" w:rsidP="00E81965">
      <w:pPr>
        <w:numPr>
          <w:ilvl w:val="0"/>
          <w:numId w:val="8"/>
        </w:numPr>
      </w:pPr>
      <w:r w:rsidRPr="00E81965">
        <w:t>Warranty statement (minimum one year workmanship)</w:t>
      </w:r>
    </w:p>
    <w:p w14:paraId="627DB4B7" w14:textId="1E8D80D5" w:rsidR="00E81965" w:rsidRPr="00E81965" w:rsidRDefault="00E81965" w:rsidP="00E81965">
      <w:pPr>
        <w:numPr>
          <w:ilvl w:val="0"/>
          <w:numId w:val="8"/>
        </w:numPr>
      </w:pPr>
      <w:r w:rsidRPr="00E81965">
        <w:t>References for similar residential modification work</w:t>
      </w:r>
      <w:r w:rsidR="006D06F1">
        <w:t xml:space="preserve"> (minimum of 3)</w:t>
      </w:r>
    </w:p>
    <w:p w14:paraId="0B8AC90B" w14:textId="77777777" w:rsidR="00E81965" w:rsidRPr="00E81965" w:rsidRDefault="00682FCE" w:rsidP="00E81965">
      <w:r>
        <w:pict w14:anchorId="37138DCE">
          <v:rect id="_x0000_i1031" style="width:0;height:1.5pt" o:hralign="center" o:hrstd="t" o:hr="t" fillcolor="#a0a0a0" stroked="f"/>
        </w:pict>
      </w:r>
    </w:p>
    <w:p w14:paraId="664F686F" w14:textId="77777777" w:rsidR="00E81965" w:rsidRPr="00E81965" w:rsidRDefault="00E81965" w:rsidP="00E81965">
      <w:pPr>
        <w:rPr>
          <w:b/>
          <w:bCs/>
        </w:rPr>
      </w:pPr>
      <w:r w:rsidRPr="00E81965">
        <w:rPr>
          <w:b/>
          <w:bCs/>
        </w:rPr>
        <w:t>7. Project Timeline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4230"/>
      </w:tblGrid>
      <w:tr w:rsidR="00E81965" w:rsidRPr="00E81965" w14:paraId="17E946EF" w14:textId="77777777" w:rsidTr="00EE7B43">
        <w:trPr>
          <w:tblHeader/>
          <w:tblCellSpacing w:w="15" w:type="dxa"/>
        </w:trPr>
        <w:tc>
          <w:tcPr>
            <w:tcW w:w="2475" w:type="dxa"/>
            <w:vAlign w:val="center"/>
            <w:hideMark/>
          </w:tcPr>
          <w:p w14:paraId="0F66686F" w14:textId="77777777" w:rsidR="00E81965" w:rsidRPr="00E81965" w:rsidRDefault="00E81965" w:rsidP="00E81965">
            <w:pPr>
              <w:rPr>
                <w:b/>
                <w:bCs/>
              </w:rPr>
            </w:pPr>
            <w:r w:rsidRPr="00E81965">
              <w:rPr>
                <w:b/>
                <w:bCs/>
              </w:rPr>
              <w:t>Milestone</w:t>
            </w:r>
          </w:p>
        </w:tc>
        <w:tc>
          <w:tcPr>
            <w:tcW w:w="4185" w:type="dxa"/>
            <w:vAlign w:val="center"/>
            <w:hideMark/>
          </w:tcPr>
          <w:p w14:paraId="66C11255" w14:textId="77777777" w:rsidR="00E81965" w:rsidRPr="00E81965" w:rsidRDefault="00E81965" w:rsidP="00E81965">
            <w:pPr>
              <w:rPr>
                <w:b/>
                <w:bCs/>
              </w:rPr>
            </w:pPr>
            <w:r w:rsidRPr="00E81965">
              <w:rPr>
                <w:b/>
                <w:bCs/>
              </w:rPr>
              <w:t>Date</w:t>
            </w:r>
          </w:p>
        </w:tc>
      </w:tr>
      <w:tr w:rsidR="00E81965" w:rsidRPr="00E81965" w14:paraId="18FA66AF" w14:textId="77777777" w:rsidTr="00EE7B43">
        <w:trPr>
          <w:tblCellSpacing w:w="15" w:type="dxa"/>
        </w:trPr>
        <w:tc>
          <w:tcPr>
            <w:tcW w:w="2475" w:type="dxa"/>
            <w:vAlign w:val="center"/>
            <w:hideMark/>
          </w:tcPr>
          <w:p w14:paraId="6B53028F" w14:textId="77777777" w:rsidR="00E81965" w:rsidRPr="00E81965" w:rsidRDefault="00E81965" w:rsidP="00E81965">
            <w:r w:rsidRPr="00E81965">
              <w:t>RFP Issued</w:t>
            </w:r>
          </w:p>
        </w:tc>
        <w:tc>
          <w:tcPr>
            <w:tcW w:w="4185" w:type="dxa"/>
            <w:vAlign w:val="center"/>
            <w:hideMark/>
          </w:tcPr>
          <w:p w14:paraId="6A960994" w14:textId="4BD49EB5" w:rsidR="00E81965" w:rsidRPr="00E81965" w:rsidRDefault="00BB642C" w:rsidP="00E81965">
            <w:r>
              <w:t>3/1</w:t>
            </w:r>
            <w:r w:rsidR="00A3700A">
              <w:t>8</w:t>
            </w:r>
            <w:r>
              <w:t>/2026</w:t>
            </w:r>
          </w:p>
        </w:tc>
      </w:tr>
      <w:tr w:rsidR="00E81965" w:rsidRPr="00E81965" w14:paraId="4267D931" w14:textId="77777777" w:rsidTr="00EE7B43">
        <w:trPr>
          <w:tblCellSpacing w:w="15" w:type="dxa"/>
        </w:trPr>
        <w:tc>
          <w:tcPr>
            <w:tcW w:w="2475" w:type="dxa"/>
            <w:vAlign w:val="center"/>
            <w:hideMark/>
          </w:tcPr>
          <w:p w14:paraId="5941FAF9" w14:textId="77777777" w:rsidR="00E81965" w:rsidRPr="00E81965" w:rsidRDefault="00E81965" w:rsidP="00E81965">
            <w:r w:rsidRPr="00E81965">
              <w:t>Site Visits</w:t>
            </w:r>
          </w:p>
        </w:tc>
        <w:tc>
          <w:tcPr>
            <w:tcW w:w="4185" w:type="dxa"/>
            <w:vAlign w:val="center"/>
            <w:hideMark/>
          </w:tcPr>
          <w:p w14:paraId="53461386" w14:textId="11108481" w:rsidR="00E81965" w:rsidRPr="00E81965" w:rsidRDefault="004255AD" w:rsidP="00E81965">
            <w:r>
              <w:t>3/25/2026 9:00 - 11:00 AM</w:t>
            </w:r>
          </w:p>
        </w:tc>
      </w:tr>
      <w:tr w:rsidR="00E81965" w:rsidRPr="00E81965" w14:paraId="1B3EA923" w14:textId="77777777" w:rsidTr="00EE7B43">
        <w:trPr>
          <w:tblCellSpacing w:w="15" w:type="dxa"/>
        </w:trPr>
        <w:tc>
          <w:tcPr>
            <w:tcW w:w="2475" w:type="dxa"/>
            <w:vAlign w:val="center"/>
            <w:hideMark/>
          </w:tcPr>
          <w:p w14:paraId="2503FAA7" w14:textId="77777777" w:rsidR="00E81965" w:rsidRPr="00E81965" w:rsidRDefault="00E81965" w:rsidP="00E81965">
            <w:r w:rsidRPr="00E81965">
              <w:t>Proposal Due</w:t>
            </w:r>
          </w:p>
        </w:tc>
        <w:tc>
          <w:tcPr>
            <w:tcW w:w="4185" w:type="dxa"/>
            <w:vAlign w:val="center"/>
            <w:hideMark/>
          </w:tcPr>
          <w:p w14:paraId="24B3A7F2" w14:textId="5AA8BBC4" w:rsidR="00E81965" w:rsidRPr="00E81965" w:rsidRDefault="00E02912" w:rsidP="00E81965">
            <w:r>
              <w:t>4/10/202</w:t>
            </w:r>
            <w:r w:rsidR="009A5BFB">
              <w:t>6</w:t>
            </w:r>
            <w:r>
              <w:t xml:space="preserve"> </w:t>
            </w:r>
            <w:r w:rsidR="00057BA8">
              <w:t>12:00 PM (Noon)</w:t>
            </w:r>
          </w:p>
        </w:tc>
      </w:tr>
      <w:tr w:rsidR="00E81965" w:rsidRPr="00E81965" w14:paraId="7E84B9CC" w14:textId="77777777" w:rsidTr="00EE7B43">
        <w:trPr>
          <w:tblCellSpacing w:w="15" w:type="dxa"/>
        </w:trPr>
        <w:tc>
          <w:tcPr>
            <w:tcW w:w="2475" w:type="dxa"/>
            <w:vAlign w:val="center"/>
            <w:hideMark/>
          </w:tcPr>
          <w:p w14:paraId="4DEB5C5C" w14:textId="77777777" w:rsidR="00E81965" w:rsidRPr="00E81965" w:rsidRDefault="00E81965" w:rsidP="00E81965">
            <w:r w:rsidRPr="00E81965">
              <w:t>Contractor Selection</w:t>
            </w:r>
          </w:p>
        </w:tc>
        <w:tc>
          <w:tcPr>
            <w:tcW w:w="4185" w:type="dxa"/>
            <w:vAlign w:val="center"/>
            <w:hideMark/>
          </w:tcPr>
          <w:p w14:paraId="59431B8C" w14:textId="0148BE9F" w:rsidR="00E81965" w:rsidRPr="00E81965" w:rsidRDefault="009A5BFB" w:rsidP="00E81965">
            <w:r>
              <w:t>4/17/2026</w:t>
            </w:r>
          </w:p>
        </w:tc>
      </w:tr>
      <w:tr w:rsidR="00E81965" w:rsidRPr="00E81965" w14:paraId="0C2491C9" w14:textId="77777777" w:rsidTr="00EE7B43">
        <w:trPr>
          <w:tblCellSpacing w:w="15" w:type="dxa"/>
        </w:trPr>
        <w:tc>
          <w:tcPr>
            <w:tcW w:w="2475" w:type="dxa"/>
            <w:vAlign w:val="center"/>
            <w:hideMark/>
          </w:tcPr>
          <w:p w14:paraId="44D8D58C" w14:textId="77777777" w:rsidR="00E81965" w:rsidRPr="00E81965" w:rsidRDefault="00E81965" w:rsidP="00E81965">
            <w:r w:rsidRPr="00E81965">
              <w:t>Construction Start</w:t>
            </w:r>
          </w:p>
        </w:tc>
        <w:tc>
          <w:tcPr>
            <w:tcW w:w="4185" w:type="dxa"/>
            <w:vAlign w:val="center"/>
            <w:hideMark/>
          </w:tcPr>
          <w:p w14:paraId="4D85413D" w14:textId="77777777" w:rsidR="00E81965" w:rsidRPr="00E81965" w:rsidRDefault="00E81965" w:rsidP="00E81965">
            <w:r w:rsidRPr="00E81965">
              <w:t>Within 14 days of Notice to Proceed</w:t>
            </w:r>
          </w:p>
        </w:tc>
      </w:tr>
    </w:tbl>
    <w:p w14:paraId="71F99094" w14:textId="77777777" w:rsidR="00E81965" w:rsidRPr="00E81965" w:rsidRDefault="00682FCE" w:rsidP="00E81965">
      <w:r>
        <w:pict w14:anchorId="0433DDE6">
          <v:rect id="_x0000_i1032" style="width:0;height:1.5pt" o:hralign="center" o:hrstd="t" o:hr="t" fillcolor="#a0a0a0" stroked="f"/>
        </w:pict>
      </w:r>
    </w:p>
    <w:p w14:paraId="0E2C5F53" w14:textId="77777777" w:rsidR="00E81965" w:rsidRPr="00E81965" w:rsidRDefault="00E81965" w:rsidP="00E81965">
      <w:pPr>
        <w:rPr>
          <w:b/>
          <w:bCs/>
        </w:rPr>
      </w:pPr>
      <w:r w:rsidRPr="00E81965">
        <w:rPr>
          <w:b/>
          <w:bCs/>
        </w:rPr>
        <w:t>8. Payment Terms</w:t>
      </w:r>
    </w:p>
    <w:p w14:paraId="5751B9CF" w14:textId="77777777" w:rsidR="00E81965" w:rsidRPr="00E81965" w:rsidRDefault="00E81965" w:rsidP="00E81965">
      <w:pPr>
        <w:numPr>
          <w:ilvl w:val="0"/>
          <w:numId w:val="9"/>
        </w:numPr>
      </w:pPr>
      <w:r w:rsidRPr="00E81965">
        <w:t>Payments based on satisfactory completion of approved work</w:t>
      </w:r>
    </w:p>
    <w:p w14:paraId="75521F0D" w14:textId="77777777" w:rsidR="00E81965" w:rsidRPr="00E81965" w:rsidRDefault="00E81965" w:rsidP="00E81965">
      <w:pPr>
        <w:numPr>
          <w:ilvl w:val="0"/>
          <w:numId w:val="9"/>
        </w:numPr>
      </w:pPr>
      <w:r w:rsidRPr="00E81965">
        <w:t xml:space="preserve">Change Orders require </w:t>
      </w:r>
      <w:r w:rsidRPr="00E81965">
        <w:rPr>
          <w:b/>
          <w:bCs/>
        </w:rPr>
        <w:t>prior written approval</w:t>
      </w:r>
    </w:p>
    <w:p w14:paraId="6A7E224B" w14:textId="77777777" w:rsidR="00E81965" w:rsidRPr="00E81965" w:rsidRDefault="00E81965" w:rsidP="00E81965">
      <w:pPr>
        <w:numPr>
          <w:ilvl w:val="0"/>
          <w:numId w:val="9"/>
        </w:numPr>
      </w:pPr>
      <w:r w:rsidRPr="00E81965">
        <w:t>Final payment issued after inspection approval and warranty submission</w:t>
      </w:r>
    </w:p>
    <w:p w14:paraId="32D8C7F3" w14:textId="77777777" w:rsidR="00050E3B" w:rsidRDefault="00050E3B">
      <w:r>
        <w:br w:type="page"/>
      </w:r>
    </w:p>
    <w:p w14:paraId="03F678BB" w14:textId="1F3AEE68" w:rsidR="00E81965" w:rsidRPr="00E81965" w:rsidRDefault="00682FCE" w:rsidP="00E81965">
      <w:r>
        <w:lastRenderedPageBreak/>
        <w:pict w14:anchorId="54D46DA9">
          <v:rect id="_x0000_i1033" style="width:0;height:1.5pt" o:hralign="center" o:hrstd="t" o:hr="t" fillcolor="#a0a0a0" stroked="f"/>
        </w:pict>
      </w:r>
    </w:p>
    <w:p w14:paraId="21825D7A" w14:textId="77777777" w:rsidR="00E81965" w:rsidRPr="00E81965" w:rsidRDefault="00E81965" w:rsidP="00E81965">
      <w:pPr>
        <w:rPr>
          <w:b/>
          <w:bCs/>
        </w:rPr>
      </w:pPr>
      <w:r w:rsidRPr="00E81965">
        <w:rPr>
          <w:b/>
          <w:bCs/>
        </w:rPr>
        <w:t>9. Evaluation Criteria</w:t>
      </w:r>
    </w:p>
    <w:p w14:paraId="2148C5FF" w14:textId="77777777" w:rsidR="00E81965" w:rsidRPr="00E81965" w:rsidRDefault="00E81965" w:rsidP="00E81965">
      <w:r w:rsidRPr="00E81965">
        <w:t>Proposals will be evaluated based on:</w:t>
      </w:r>
    </w:p>
    <w:p w14:paraId="7FE095B5" w14:textId="77777777" w:rsidR="00E81965" w:rsidRPr="00E81965" w:rsidRDefault="00E81965" w:rsidP="00E81965">
      <w:pPr>
        <w:numPr>
          <w:ilvl w:val="0"/>
          <w:numId w:val="10"/>
        </w:numPr>
      </w:pPr>
      <w:r w:rsidRPr="00E81965">
        <w:t>Cost reasonableness</w:t>
      </w:r>
    </w:p>
    <w:p w14:paraId="65DC4B4B" w14:textId="77777777" w:rsidR="00E81965" w:rsidRPr="00E81965" w:rsidRDefault="00E81965" w:rsidP="00E81965">
      <w:pPr>
        <w:numPr>
          <w:ilvl w:val="0"/>
          <w:numId w:val="10"/>
        </w:numPr>
      </w:pPr>
      <w:r w:rsidRPr="00E81965">
        <w:t>Experience with accessibility modifications</w:t>
      </w:r>
    </w:p>
    <w:p w14:paraId="4F4176E7" w14:textId="77777777" w:rsidR="00E81965" w:rsidRPr="00E81965" w:rsidRDefault="00E81965" w:rsidP="00E81965">
      <w:pPr>
        <w:numPr>
          <w:ilvl w:val="0"/>
          <w:numId w:val="10"/>
        </w:numPr>
      </w:pPr>
      <w:r w:rsidRPr="00E81965">
        <w:t>Ability to meet timeline</w:t>
      </w:r>
    </w:p>
    <w:p w14:paraId="1D7B6306" w14:textId="77777777" w:rsidR="00E81965" w:rsidRPr="00E81965" w:rsidRDefault="00E81965" w:rsidP="00E81965">
      <w:pPr>
        <w:numPr>
          <w:ilvl w:val="0"/>
          <w:numId w:val="10"/>
        </w:numPr>
      </w:pPr>
      <w:r w:rsidRPr="00E81965">
        <w:t>Quality of past work</w:t>
      </w:r>
    </w:p>
    <w:p w14:paraId="21928E43" w14:textId="77777777" w:rsidR="00E81965" w:rsidRPr="00E81965" w:rsidRDefault="00E81965" w:rsidP="00E81965">
      <w:pPr>
        <w:numPr>
          <w:ilvl w:val="0"/>
          <w:numId w:val="10"/>
        </w:numPr>
      </w:pPr>
      <w:r w:rsidRPr="00E81965">
        <w:t>Compliance with bid requirements</w:t>
      </w:r>
    </w:p>
    <w:p w14:paraId="0E6852D8" w14:textId="77777777" w:rsidR="00E81965" w:rsidRPr="00E81965" w:rsidRDefault="00E81965" w:rsidP="00E81965">
      <w:r w:rsidRPr="00E81965">
        <w:t>Crossroads Community Action reserves the right to reject any or all proposals.</w:t>
      </w:r>
    </w:p>
    <w:p w14:paraId="533EEC47" w14:textId="77777777" w:rsidR="00E81965" w:rsidRPr="00E81965" w:rsidRDefault="00682FCE" w:rsidP="00E81965">
      <w:r>
        <w:pict w14:anchorId="747FD391">
          <v:rect id="_x0000_i1034" style="width:0;height:1.5pt" o:hralign="center" o:hrstd="t" o:hr="t" fillcolor="#a0a0a0" stroked="f"/>
        </w:pict>
      </w:r>
    </w:p>
    <w:p w14:paraId="2FFB4865" w14:textId="77777777" w:rsidR="00E81965" w:rsidRPr="00E81965" w:rsidRDefault="00E81965" w:rsidP="00E81965">
      <w:pPr>
        <w:rPr>
          <w:b/>
          <w:bCs/>
        </w:rPr>
      </w:pPr>
      <w:r w:rsidRPr="00E81965">
        <w:rPr>
          <w:b/>
          <w:bCs/>
        </w:rPr>
        <w:t>10. Submission Instructions</w:t>
      </w:r>
    </w:p>
    <w:p w14:paraId="5615140C" w14:textId="77777777" w:rsidR="00E81965" w:rsidRPr="00E81965" w:rsidRDefault="00E81965" w:rsidP="00E81965">
      <w:r w:rsidRPr="00E81965">
        <w:t>Submit sealed proposals to:</w:t>
      </w:r>
    </w:p>
    <w:p w14:paraId="37B24993" w14:textId="77777777" w:rsidR="000943DE" w:rsidRDefault="00E81965" w:rsidP="00E81965">
      <w:r w:rsidRPr="00E81965">
        <w:rPr>
          <w:b/>
          <w:bCs/>
        </w:rPr>
        <w:t>Crossroads Community Action</w:t>
      </w:r>
      <w:r w:rsidRPr="00E81965">
        <w:br/>
        <w:t xml:space="preserve">Attn: </w:t>
      </w:r>
      <w:r w:rsidR="000943DE">
        <w:t xml:space="preserve">Home Modifications for Handicap Accessibilities Dept. </w:t>
      </w:r>
    </w:p>
    <w:p w14:paraId="01AEE389" w14:textId="3105893C" w:rsidR="00E81965" w:rsidRPr="00E81965" w:rsidRDefault="000943DE" w:rsidP="00E81965">
      <w:r>
        <w:t>4007 Halsey St. Victoria, TX 77901</w:t>
      </w:r>
      <w:r w:rsidR="00E81965" w:rsidRPr="00E81965">
        <w:br/>
      </w:r>
      <w:r>
        <w:t>Quentin@CrossroadsCA.org</w:t>
      </w:r>
    </w:p>
    <w:p w14:paraId="2D5BA3B6" w14:textId="7DBF4C90" w:rsidR="00E81965" w:rsidRPr="00E81965" w:rsidRDefault="00E81965" w:rsidP="00E81965">
      <w:r w:rsidRPr="00E81965">
        <w:t xml:space="preserve">Deadline: </w:t>
      </w:r>
      <w:r w:rsidR="00EC7BCB">
        <w:t xml:space="preserve">April </w:t>
      </w:r>
      <w:r w:rsidR="000764A8">
        <w:t>10</w:t>
      </w:r>
      <w:r w:rsidR="00EC7BCB">
        <w:t xml:space="preserve">, </w:t>
      </w:r>
      <w:r w:rsidR="00B552B5">
        <w:t>2026,</w:t>
      </w:r>
      <w:r w:rsidRPr="00E81965">
        <w:t xml:space="preserve"> at </w:t>
      </w:r>
      <w:r w:rsidR="009618EE">
        <w:t>12:00PM (Noon)</w:t>
      </w:r>
    </w:p>
    <w:p w14:paraId="2FA445A7" w14:textId="77777777" w:rsidR="00E81965" w:rsidRPr="00E81965" w:rsidRDefault="00682FCE" w:rsidP="00E81965">
      <w:r>
        <w:pict w14:anchorId="66E46672">
          <v:rect id="_x0000_i1035" style="width:0;height:1.5pt" o:hralign="center" o:hrstd="t" o:hr="t" fillcolor="#a0a0a0" stroked="f"/>
        </w:pict>
      </w:r>
    </w:p>
    <w:p w14:paraId="4C10DB8D" w14:textId="77777777" w:rsidR="00E81965" w:rsidRPr="00E81965" w:rsidRDefault="00E81965" w:rsidP="00E81965">
      <w:pPr>
        <w:rPr>
          <w:b/>
          <w:bCs/>
        </w:rPr>
      </w:pPr>
      <w:r w:rsidRPr="00E81965">
        <w:rPr>
          <w:b/>
          <w:bCs/>
        </w:rPr>
        <w:t>11. Attachments</w:t>
      </w:r>
    </w:p>
    <w:p w14:paraId="3DC39FCB" w14:textId="115D10F8" w:rsidR="00E81965" w:rsidRPr="00E81965" w:rsidRDefault="00E81965" w:rsidP="00E81965">
      <w:pPr>
        <w:numPr>
          <w:ilvl w:val="0"/>
          <w:numId w:val="11"/>
        </w:numPr>
      </w:pPr>
      <w:r w:rsidRPr="00E81965">
        <w:t>Attachment A — TDHCA Work Write-Up</w:t>
      </w:r>
    </w:p>
    <w:p w14:paraId="14D5F3FC" w14:textId="417B89A6" w:rsidR="00E81965" w:rsidRPr="00E81965" w:rsidRDefault="00E81965" w:rsidP="00E81965">
      <w:pPr>
        <w:numPr>
          <w:ilvl w:val="0"/>
          <w:numId w:val="11"/>
        </w:numPr>
      </w:pPr>
      <w:r w:rsidRPr="00E81965">
        <w:t>Attachment B — Before Photo Documentation</w:t>
      </w:r>
    </w:p>
    <w:p w14:paraId="6EFDB7BA" w14:textId="77777777" w:rsidR="00E81965" w:rsidRPr="00E81965" w:rsidRDefault="00E81965" w:rsidP="00E81965">
      <w:pPr>
        <w:numPr>
          <w:ilvl w:val="0"/>
          <w:numId w:val="11"/>
        </w:numPr>
      </w:pPr>
      <w:r w:rsidRPr="00E81965">
        <w:t>Attachment C — Bid Form</w:t>
      </w:r>
    </w:p>
    <w:p w14:paraId="662927F7" w14:textId="77777777" w:rsidR="00317A00" w:rsidRDefault="00317A00"/>
    <w:sectPr w:rsidR="00317A00" w:rsidSect="00050E3B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F1948"/>
    <w:multiLevelType w:val="multilevel"/>
    <w:tmpl w:val="4764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32211"/>
    <w:multiLevelType w:val="multilevel"/>
    <w:tmpl w:val="1B54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E59B5"/>
    <w:multiLevelType w:val="multilevel"/>
    <w:tmpl w:val="70C4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965DF"/>
    <w:multiLevelType w:val="hybridMultilevel"/>
    <w:tmpl w:val="C4A80C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AB40C6"/>
    <w:multiLevelType w:val="hybridMultilevel"/>
    <w:tmpl w:val="5C92A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D6583"/>
    <w:multiLevelType w:val="multilevel"/>
    <w:tmpl w:val="2754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610494"/>
    <w:multiLevelType w:val="multilevel"/>
    <w:tmpl w:val="C48A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CD3927"/>
    <w:multiLevelType w:val="multilevel"/>
    <w:tmpl w:val="7CA2C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5B475B"/>
    <w:multiLevelType w:val="multilevel"/>
    <w:tmpl w:val="56F0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AB3A64"/>
    <w:multiLevelType w:val="multilevel"/>
    <w:tmpl w:val="9440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E143A5"/>
    <w:multiLevelType w:val="multilevel"/>
    <w:tmpl w:val="A20C3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B62ACF"/>
    <w:multiLevelType w:val="multilevel"/>
    <w:tmpl w:val="115C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7D19AE"/>
    <w:multiLevelType w:val="multilevel"/>
    <w:tmpl w:val="C4FE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7274440">
    <w:abstractNumId w:val="0"/>
  </w:num>
  <w:num w:numId="2" w16cid:durableId="1407334890">
    <w:abstractNumId w:val="1"/>
  </w:num>
  <w:num w:numId="3" w16cid:durableId="1855069214">
    <w:abstractNumId w:val="12"/>
  </w:num>
  <w:num w:numId="4" w16cid:durableId="1615208308">
    <w:abstractNumId w:val="10"/>
  </w:num>
  <w:num w:numId="5" w16cid:durableId="2082752808">
    <w:abstractNumId w:val="9"/>
  </w:num>
  <w:num w:numId="6" w16cid:durableId="1250509171">
    <w:abstractNumId w:val="8"/>
  </w:num>
  <w:num w:numId="7" w16cid:durableId="1057120741">
    <w:abstractNumId w:val="5"/>
  </w:num>
  <w:num w:numId="8" w16cid:durableId="1040320155">
    <w:abstractNumId w:val="7"/>
  </w:num>
  <w:num w:numId="9" w16cid:durableId="205534592">
    <w:abstractNumId w:val="2"/>
  </w:num>
  <w:num w:numId="10" w16cid:durableId="328484033">
    <w:abstractNumId w:val="6"/>
  </w:num>
  <w:num w:numId="11" w16cid:durableId="1051730445">
    <w:abstractNumId w:val="11"/>
  </w:num>
  <w:num w:numId="12" w16cid:durableId="1065832640">
    <w:abstractNumId w:val="3"/>
  </w:num>
  <w:num w:numId="13" w16cid:durableId="561865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65"/>
    <w:rsid w:val="00042CCE"/>
    <w:rsid w:val="00050E3B"/>
    <w:rsid w:val="00057BA8"/>
    <w:rsid w:val="000764A8"/>
    <w:rsid w:val="000943DE"/>
    <w:rsid w:val="00103005"/>
    <w:rsid w:val="00196D99"/>
    <w:rsid w:val="002E6C83"/>
    <w:rsid w:val="00317A00"/>
    <w:rsid w:val="003A67BC"/>
    <w:rsid w:val="003C7566"/>
    <w:rsid w:val="004255AD"/>
    <w:rsid w:val="00546377"/>
    <w:rsid w:val="006D06F1"/>
    <w:rsid w:val="006F7C27"/>
    <w:rsid w:val="007F0E28"/>
    <w:rsid w:val="00811E94"/>
    <w:rsid w:val="008A0DCD"/>
    <w:rsid w:val="008E1C0C"/>
    <w:rsid w:val="008E5FD2"/>
    <w:rsid w:val="0095440B"/>
    <w:rsid w:val="009618EE"/>
    <w:rsid w:val="00972BB0"/>
    <w:rsid w:val="009A5BFB"/>
    <w:rsid w:val="009A6087"/>
    <w:rsid w:val="00A2100A"/>
    <w:rsid w:val="00A3700A"/>
    <w:rsid w:val="00A8023E"/>
    <w:rsid w:val="00B552B5"/>
    <w:rsid w:val="00BB351D"/>
    <w:rsid w:val="00BB642C"/>
    <w:rsid w:val="00DC262F"/>
    <w:rsid w:val="00DF28B0"/>
    <w:rsid w:val="00E02912"/>
    <w:rsid w:val="00E10C51"/>
    <w:rsid w:val="00E81965"/>
    <w:rsid w:val="00EC7BCB"/>
    <w:rsid w:val="00EE7B43"/>
    <w:rsid w:val="00F6356E"/>
    <w:rsid w:val="00F81A75"/>
    <w:rsid w:val="00FF037B"/>
    <w:rsid w:val="00F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59EF8"/>
  <w15:chartTrackingRefBased/>
  <w15:docId w15:val="{41FEB042-85CC-4BB7-84A6-48EEAE67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9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9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9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9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9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9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9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9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9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9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9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</Pages>
  <Words>705</Words>
  <Characters>4530</Characters>
  <Application>Microsoft Office Word</Application>
  <DocSecurity>0</DocSecurity>
  <Lines>161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Schul</dc:creator>
  <cp:keywords/>
  <dc:description/>
  <cp:lastModifiedBy>Quentin Schul</cp:lastModifiedBy>
  <cp:revision>35</cp:revision>
  <cp:lastPrinted>2026-03-16T19:01:00Z</cp:lastPrinted>
  <dcterms:created xsi:type="dcterms:W3CDTF">2026-02-19T19:23:00Z</dcterms:created>
  <dcterms:modified xsi:type="dcterms:W3CDTF">2026-03-18T14:30:00Z</dcterms:modified>
</cp:coreProperties>
</file>